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E" w:rsidRPr="00657D41" w:rsidRDefault="00BD264B" w:rsidP="00BD264B">
      <w:pPr>
        <w:ind w:left="2124"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366.15pt;margin-top:-20.6pt;width:78pt;height:50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" strokecolor="white [3212]">
            <v:textbox>
              <w:txbxContent>
                <w:p w:rsidR="0037063D" w:rsidRDefault="0037063D" w:rsidP="00D339E8">
                  <w:pPr>
                    <w:jc w:val="right"/>
                  </w:pPr>
                  <w:r w:rsidRPr="0037063D">
                    <w:rPr>
                      <w:noProof/>
                    </w:rPr>
                    <w:drawing>
                      <wp:inline distT="0" distB="0" distL="0" distR="0">
                        <wp:extent cx="838200" cy="590550"/>
                        <wp:effectExtent l="0" t="0" r="0" b="0"/>
                        <wp:docPr id="8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7BE0">
        <w:rPr>
          <w:b/>
          <w:noProof/>
          <w:sz w:val="36"/>
          <w:szCs w:val="36"/>
        </w:rPr>
        <w:pict>
          <v:shape id="Text Box 9" o:spid="_x0000_s1026" type="#_x0000_t202" style="position:absolute;left:0;text-align:left;margin-left:79.65pt;margin-top:-29.6pt;width:1in;height:55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" strokecolor="white [3212]">
            <v:textbox>
              <w:txbxContent>
                <w:p w:rsidR="0037063D" w:rsidRDefault="0037063D">
                  <w:r w:rsidRPr="0037063D">
                    <w:rPr>
                      <w:noProof/>
                    </w:rPr>
                    <w:drawing>
                      <wp:inline distT="0" distB="0" distL="0" distR="0">
                        <wp:extent cx="647700" cy="647700"/>
                        <wp:effectExtent l="0" t="0" r="0" b="0"/>
                        <wp:docPr id="10" name="irc_mi" descr="Résultat de recherche d'images pour &quot;centre hospitalier cote basque logo&quot;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centre hospitalier cote basque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36"/>
          <w:szCs w:val="36"/>
        </w:rPr>
        <w:t xml:space="preserve">             </w:t>
      </w:r>
      <w:r w:rsidR="00662799" w:rsidRPr="00657D41">
        <w:rPr>
          <w:b/>
          <w:sz w:val="36"/>
          <w:szCs w:val="36"/>
        </w:rPr>
        <w:t>LA</w:t>
      </w:r>
      <w:r w:rsidR="00F929DE" w:rsidRPr="00657D41">
        <w:rPr>
          <w:b/>
          <w:sz w:val="36"/>
          <w:szCs w:val="36"/>
        </w:rPr>
        <w:t xml:space="preserve"> V</w:t>
      </w:r>
      <w:r w:rsidR="00A90625" w:rsidRPr="00657D41">
        <w:rPr>
          <w:b/>
          <w:sz w:val="36"/>
          <w:szCs w:val="36"/>
        </w:rPr>
        <w:t>ACCINATION</w:t>
      </w:r>
    </w:p>
    <w:p w:rsidR="00657D41" w:rsidRDefault="00F929DE" w:rsidP="008D586B">
      <w:pPr>
        <w:ind w:right="-426"/>
      </w:pPr>
      <w:r>
        <w:t>En ce début d’année 2021</w:t>
      </w:r>
      <w:r w:rsidR="00662799">
        <w:t>,</w:t>
      </w:r>
      <w:r>
        <w:t xml:space="preserve"> les hôpitaux du Pays Basque </w:t>
      </w:r>
      <w:r w:rsidR="00697F2D">
        <w:t>souhaitent vous apporter</w:t>
      </w:r>
      <w:r>
        <w:t xml:space="preserve"> un éclairage </w:t>
      </w:r>
      <w:r w:rsidR="008D586B">
        <w:t xml:space="preserve">sur la </w:t>
      </w:r>
      <w:r>
        <w:t xml:space="preserve">vaccination. </w:t>
      </w:r>
    </w:p>
    <w:p w:rsidR="00607679" w:rsidRPr="00657D41" w:rsidRDefault="00697F2D" w:rsidP="008D586B">
      <w:pPr>
        <w:ind w:right="-426"/>
      </w:pPr>
      <w:r>
        <w:rPr>
          <w:b/>
          <w:sz w:val="28"/>
          <w:szCs w:val="28"/>
        </w:rPr>
        <w:t>La vaccination : à</w:t>
      </w:r>
      <w:r w:rsidR="00F929DE" w:rsidRPr="00674550">
        <w:rPr>
          <w:b/>
          <w:sz w:val="28"/>
          <w:szCs w:val="28"/>
        </w:rPr>
        <w:t xml:space="preserve"> quoi ça sert ?</w:t>
      </w:r>
    </w:p>
    <w:p w:rsidR="00F929DE" w:rsidRPr="00674550" w:rsidRDefault="00F929DE" w:rsidP="008D586B">
      <w:pPr>
        <w:pStyle w:val="Default"/>
        <w:numPr>
          <w:ilvl w:val="0"/>
          <w:numId w:val="1"/>
        </w:numPr>
        <w:ind w:right="-426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67455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Vous protéger contre des maladies potentiellement graves (grippe, méningite, rougeole, tétanos…). </w:t>
      </w:r>
    </w:p>
    <w:p w:rsidR="00F929DE" w:rsidRPr="00674550" w:rsidRDefault="00F929DE" w:rsidP="008D586B">
      <w:pPr>
        <w:pStyle w:val="Default"/>
        <w:numPr>
          <w:ilvl w:val="0"/>
          <w:numId w:val="1"/>
        </w:numPr>
        <w:ind w:right="-426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674550">
        <w:rPr>
          <w:rFonts w:asciiTheme="minorHAnsi" w:hAnsiTheme="minorHAnsi" w:cstheme="minorBidi"/>
          <w:bCs/>
          <w:color w:val="auto"/>
          <w:sz w:val="22"/>
          <w:szCs w:val="22"/>
        </w:rPr>
        <w:t xml:space="preserve">Protéger votre entourage (bébés, personnes âgées, personnes fragilisées…). </w:t>
      </w:r>
    </w:p>
    <w:p w:rsidR="00674550" w:rsidRDefault="00674550" w:rsidP="00F929DE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674550" w:rsidRDefault="00674550" w:rsidP="00674550">
      <w:pPr>
        <w:pStyle w:val="Default"/>
      </w:pPr>
      <w:r>
        <w:rPr>
          <w:noProof/>
        </w:rPr>
        <w:drawing>
          <wp:inline distT="0" distB="0" distL="0" distR="0">
            <wp:extent cx="5314950" cy="307885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02" t="17221" r="1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7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DE" w:rsidRDefault="00F929DE">
      <w:r w:rsidRPr="00674550">
        <w:rPr>
          <w:b/>
          <w:sz w:val="28"/>
          <w:szCs w:val="28"/>
        </w:rPr>
        <w:t xml:space="preserve">Y’a-t-il des risques à se faire vacciner ? </w:t>
      </w:r>
    </w:p>
    <w:p w:rsidR="00674550" w:rsidRPr="00674550" w:rsidRDefault="00674550" w:rsidP="00674550">
      <w:pPr>
        <w:pStyle w:val="Pa6"/>
        <w:spacing w:before="100"/>
        <w:ind w:right="1120"/>
        <w:jc w:val="both"/>
        <w:rPr>
          <w:rFonts w:asciiTheme="minorHAnsi" w:hAnsiTheme="minorHAnsi" w:cstheme="minorBidi"/>
          <w:bCs/>
          <w:sz w:val="22"/>
          <w:szCs w:val="22"/>
        </w:rPr>
      </w:pPr>
      <w:r w:rsidRPr="00674550">
        <w:rPr>
          <w:rFonts w:asciiTheme="minorHAnsi" w:hAnsiTheme="minorHAnsi" w:cstheme="minorBidi"/>
          <w:sz w:val="22"/>
          <w:szCs w:val="22"/>
        </w:rPr>
        <w:t xml:space="preserve">Les vaccins peuvent entrainer des effets indésirables biens connus : </w:t>
      </w:r>
    </w:p>
    <w:p w:rsidR="00476900" w:rsidRPr="00744F88" w:rsidRDefault="00476900" w:rsidP="00476900">
      <w:pPr>
        <w:pStyle w:val="Default"/>
        <w:numPr>
          <w:ilvl w:val="0"/>
          <w:numId w:val="1"/>
        </w:numPr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744F88">
        <w:rPr>
          <w:rFonts w:asciiTheme="minorHAnsi" w:hAnsiTheme="minorHAnsi" w:cstheme="minorBidi"/>
          <w:color w:val="auto"/>
          <w:sz w:val="22"/>
          <w:szCs w:val="22"/>
        </w:rPr>
        <w:t xml:space="preserve">Rougeur et douleur transitoires au point d’injection ; </w:t>
      </w:r>
    </w:p>
    <w:p w:rsidR="00476900" w:rsidRPr="00744F88" w:rsidRDefault="00476900" w:rsidP="00476900">
      <w:pPr>
        <w:pStyle w:val="Default"/>
        <w:numPr>
          <w:ilvl w:val="0"/>
          <w:numId w:val="1"/>
        </w:numPr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744F88">
        <w:rPr>
          <w:rFonts w:asciiTheme="minorHAnsi" w:hAnsiTheme="minorHAnsi" w:cstheme="minorBidi"/>
          <w:color w:val="auto"/>
          <w:sz w:val="22"/>
          <w:szCs w:val="22"/>
        </w:rPr>
        <w:t xml:space="preserve">Parfois fièvre, fatigue, courbatures, sensation de malaise… ; </w:t>
      </w:r>
    </w:p>
    <w:p w:rsidR="00476900" w:rsidRPr="00744F88" w:rsidRDefault="00476900" w:rsidP="00476900">
      <w:pPr>
        <w:pStyle w:val="Default"/>
        <w:numPr>
          <w:ilvl w:val="0"/>
          <w:numId w:val="1"/>
        </w:numPr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744F88">
        <w:rPr>
          <w:rFonts w:asciiTheme="minorHAnsi" w:hAnsiTheme="minorHAnsi" w:cstheme="minorBidi"/>
          <w:color w:val="auto"/>
          <w:sz w:val="22"/>
          <w:szCs w:val="22"/>
        </w:rPr>
        <w:t xml:space="preserve">Réactions allergiques exceptionnelles (moins de 1 cas pour 500 000). </w:t>
      </w:r>
    </w:p>
    <w:p w:rsidR="00476900" w:rsidRDefault="00476900" w:rsidP="0067455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74550" w:rsidRPr="00674550" w:rsidRDefault="00674550" w:rsidP="0067455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74550">
        <w:rPr>
          <w:rFonts w:asciiTheme="minorHAnsi" w:hAnsiTheme="minorHAnsi" w:cstheme="minorBidi"/>
          <w:i/>
          <w:iCs/>
          <w:color w:val="auto"/>
          <w:sz w:val="22"/>
          <w:szCs w:val="22"/>
        </w:rPr>
        <w:t>Aucun lien de causalité n’a été mis en évidence entre la vaccination et la survenue de maladies (ex : sclérose en plaque, autisme...) ou mort subite du nourrisson. Il existe peu de contre-indications à la vaccination et celles-ci sont recherchées par le médecin lors de la consultation.</w:t>
      </w:r>
    </w:p>
    <w:p w:rsidR="00674550" w:rsidRDefault="00637BE0">
      <w:pPr>
        <w:rPr>
          <w:bCs/>
        </w:rPr>
      </w:pPr>
      <w:r>
        <w:rPr>
          <w:bCs/>
          <w:noProof/>
        </w:rPr>
        <w:pict>
          <v:shape id="Text Box 5" o:spid="_x0000_s1028" type="#_x0000_t202" style="position:absolute;margin-left:1.9pt;margin-top:19.75pt;width:137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" strokecolor="white [3212]">
            <v:textbox>
              <w:txbxContent>
                <w:p w:rsidR="00662799" w:rsidRDefault="00662799"/>
              </w:txbxContent>
            </v:textbox>
          </v:shape>
        </w:pict>
      </w:r>
    </w:p>
    <w:p w:rsidR="00A83016" w:rsidRPr="00662799" w:rsidRDefault="00B85BB7" w:rsidP="00031112">
      <w:r>
        <w:rPr>
          <w:noProof/>
        </w:rPr>
        <w:drawing>
          <wp:inline distT="0" distB="0" distL="0" distR="0">
            <wp:extent cx="4076700" cy="2055772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75" t="12991" r="19669" b="1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93" cy="205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48" w:rsidRDefault="00576B48" w:rsidP="00576B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Qui peut vous</w:t>
      </w:r>
      <w:r w:rsidRPr="00031112">
        <w:rPr>
          <w:b/>
          <w:sz w:val="28"/>
          <w:szCs w:val="28"/>
        </w:rPr>
        <w:t xml:space="preserve"> vacciner ? </w:t>
      </w:r>
    </w:p>
    <w:p w:rsidR="00576B48" w:rsidRPr="008D586B" w:rsidRDefault="00576B48" w:rsidP="00D339E8">
      <w:pPr>
        <w:autoSpaceDE w:val="0"/>
        <w:autoSpaceDN w:val="0"/>
        <w:adjustRightInd w:val="0"/>
        <w:spacing w:before="100" w:after="0" w:line="201" w:lineRule="atLeast"/>
        <w:ind w:right="1120"/>
        <w:jc w:val="both"/>
        <w:rPr>
          <w:bCs/>
        </w:rPr>
      </w:pPr>
      <w:r>
        <w:rPr>
          <w:b/>
        </w:rPr>
        <w:t xml:space="preserve">Si vous avez une couverture sociale, </w:t>
      </w:r>
      <w:r w:rsidRPr="00031112">
        <w:rPr>
          <w:b/>
        </w:rPr>
        <w:t xml:space="preserve"> </w:t>
      </w:r>
      <w:r>
        <w:rPr>
          <w:bCs/>
        </w:rPr>
        <w:t>v</w:t>
      </w:r>
      <w:r w:rsidRPr="008D586B">
        <w:rPr>
          <w:bCs/>
        </w:rPr>
        <w:t xml:space="preserve">otre </w:t>
      </w:r>
      <w:r w:rsidRPr="008D586B">
        <w:t>médecin généraliste et spécialiste, votre sage-femme</w:t>
      </w:r>
      <w:r>
        <w:t xml:space="preserve"> peuvent vous vacciner.</w:t>
      </w:r>
      <w:r w:rsidRPr="008D586B">
        <w:t xml:space="preserve"> Contre la grippe saisonnière, les pharmaciens sont également habilités à </w:t>
      </w:r>
      <w:r>
        <w:t>le faire</w:t>
      </w:r>
      <w:r w:rsidRPr="008D586B">
        <w:t xml:space="preserve">. </w:t>
      </w:r>
    </w:p>
    <w:p w:rsidR="00576B48" w:rsidRPr="00031112" w:rsidRDefault="00576B48" w:rsidP="00576B48">
      <w:pPr>
        <w:autoSpaceDE w:val="0"/>
        <w:autoSpaceDN w:val="0"/>
        <w:adjustRightInd w:val="0"/>
        <w:spacing w:before="100" w:after="0" w:line="201" w:lineRule="atLeast"/>
        <w:ind w:right="1120"/>
        <w:jc w:val="both"/>
        <w:rPr>
          <w:bCs/>
        </w:rPr>
      </w:pPr>
      <w:r w:rsidRPr="00031112">
        <w:rPr>
          <w:b/>
        </w:rPr>
        <w:t>DES SERVICES PUBLICS GRATUITS</w:t>
      </w:r>
    </w:p>
    <w:p w:rsidR="00576B48" w:rsidRPr="008D586B" w:rsidRDefault="00576B48" w:rsidP="00576B4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00" w:after="0" w:line="201" w:lineRule="atLeast"/>
        <w:jc w:val="both"/>
        <w:rPr>
          <w:bCs/>
        </w:rPr>
      </w:pPr>
      <w:r w:rsidRPr="008D586B">
        <w:rPr>
          <w:bCs/>
        </w:rPr>
        <w:t>Protection Maternelle et I</w:t>
      </w:r>
      <w:r>
        <w:rPr>
          <w:bCs/>
        </w:rPr>
        <w:t xml:space="preserve">nfantile (PMI) </w:t>
      </w:r>
    </w:p>
    <w:p w:rsidR="00576B48" w:rsidRPr="00D339E8" w:rsidRDefault="00576B48" w:rsidP="00EA023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00" w:after="0" w:line="201" w:lineRule="atLeast"/>
        <w:jc w:val="both"/>
        <w:rPr>
          <w:bCs/>
        </w:rPr>
      </w:pPr>
      <w:r w:rsidRPr="00D339E8">
        <w:rPr>
          <w:bCs/>
        </w:rPr>
        <w:t>Centre gratuit de vaccination</w:t>
      </w:r>
      <w:r w:rsidR="00D339E8">
        <w:rPr>
          <w:bCs/>
        </w:rPr>
        <w:t>-</w:t>
      </w:r>
      <w:r w:rsidRPr="00D339E8">
        <w:rPr>
          <w:bCs/>
        </w:rPr>
        <w:t xml:space="preserve">Centre Hospitalier de la Côte Basque à Bayonne : 05 59 44 32 98 </w:t>
      </w:r>
    </w:p>
    <w:p w:rsidR="00576B48" w:rsidRPr="00D339E8" w:rsidRDefault="00576B48" w:rsidP="00AF3C9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00" w:after="0" w:line="201" w:lineRule="atLeast"/>
        <w:jc w:val="both"/>
        <w:rPr>
          <w:bCs/>
        </w:rPr>
      </w:pPr>
      <w:r w:rsidRPr="00D339E8">
        <w:rPr>
          <w:bCs/>
        </w:rPr>
        <w:t>Centre d</w:t>
      </w:r>
      <w:r w:rsidR="00D339E8" w:rsidRPr="00D339E8">
        <w:rPr>
          <w:bCs/>
        </w:rPr>
        <w:t>e Lutte Anti-Tuberculose (CLAT)-</w:t>
      </w:r>
      <w:r w:rsidRPr="00D339E8">
        <w:rPr>
          <w:bCs/>
        </w:rPr>
        <w:t>Centre Hospitalier de la Côte Basque à Bayonne : 05 59 44 38 57</w:t>
      </w:r>
    </w:p>
    <w:p w:rsidR="00576B48" w:rsidRPr="00031112" w:rsidRDefault="00576B48" w:rsidP="00576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576B48" w:rsidRPr="00031112" w:rsidRDefault="00576B48" w:rsidP="00576B48">
      <w:pPr>
        <w:autoSpaceDE w:val="0"/>
        <w:autoSpaceDN w:val="0"/>
        <w:adjustRightInd w:val="0"/>
        <w:spacing w:before="100" w:after="0" w:line="201" w:lineRule="atLeast"/>
        <w:jc w:val="both"/>
        <w:rPr>
          <w:b/>
          <w:bCs/>
        </w:rPr>
      </w:pPr>
      <w:r w:rsidRPr="008D586B">
        <w:rPr>
          <w:b/>
          <w:bCs/>
        </w:rPr>
        <w:t xml:space="preserve">UN VOYAGE À L’ÉTRANGER ? </w:t>
      </w:r>
    </w:p>
    <w:p w:rsidR="00576B48" w:rsidRDefault="00D339E8" w:rsidP="00576B4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Consultation Voyageurs 64-</w:t>
      </w:r>
      <w:r w:rsidR="00576B48" w:rsidRPr="00031112">
        <w:rPr>
          <w:bCs/>
        </w:rPr>
        <w:t xml:space="preserve">Centre Hospitalier de la Côte Basque à Bayonne - 05 59 44 35 69 </w:t>
      </w:r>
    </w:p>
    <w:p w:rsidR="00714E2D" w:rsidRDefault="00727C8B" w:rsidP="00E1688A">
      <w:pPr>
        <w:autoSpaceDE w:val="0"/>
        <w:autoSpaceDN w:val="0"/>
        <w:adjustRightInd w:val="0"/>
        <w:spacing w:before="100" w:after="0" w:line="201" w:lineRule="atLeast"/>
        <w:jc w:val="both"/>
      </w:pPr>
      <w:r>
        <w:rPr>
          <w:bCs/>
          <w:i/>
        </w:rPr>
        <w:t>Pour plus d’informations</w:t>
      </w:r>
      <w:r w:rsidR="001E638F">
        <w:rPr>
          <w:bCs/>
          <w:i/>
        </w:rPr>
        <w:t xml:space="preserve"> générales</w:t>
      </w:r>
      <w:r w:rsidR="00EF5C2F">
        <w:rPr>
          <w:bCs/>
          <w:i/>
        </w:rPr>
        <w:t xml:space="preserve"> sur la vaccination</w:t>
      </w:r>
      <w:r>
        <w:rPr>
          <w:bCs/>
          <w:i/>
        </w:rPr>
        <w:t>, rendez</w:t>
      </w:r>
      <w:r w:rsidR="00EF5C2F">
        <w:rPr>
          <w:bCs/>
          <w:i/>
        </w:rPr>
        <w:t>-</w:t>
      </w:r>
      <w:r>
        <w:rPr>
          <w:bCs/>
          <w:i/>
        </w:rPr>
        <w:t>vous sur la page</w:t>
      </w:r>
      <w:r w:rsidR="00714E2D">
        <w:rPr>
          <w:bCs/>
          <w:i/>
        </w:rPr>
        <w:t xml:space="preserve"> </w:t>
      </w:r>
      <w:hyperlink r:id="rId10" w:history="1">
        <w:r w:rsidR="00714E2D" w:rsidRPr="00B3795A">
          <w:rPr>
            <w:rStyle w:val="Lienhypertexte"/>
          </w:rPr>
          <w:t>www.ch-cote-basque.fr/vaccination</w:t>
        </w:r>
      </w:hyperlink>
    </w:p>
    <w:p w:rsidR="00D56F59" w:rsidRDefault="00D56F59" w:rsidP="00E1688A">
      <w:pPr>
        <w:autoSpaceDE w:val="0"/>
        <w:autoSpaceDN w:val="0"/>
        <w:adjustRightInd w:val="0"/>
        <w:spacing w:before="100" w:after="0" w:line="201" w:lineRule="atLeast"/>
        <w:jc w:val="both"/>
        <w:rPr>
          <w:b/>
          <w:bCs/>
          <w:sz w:val="28"/>
          <w:szCs w:val="28"/>
          <w:u w:val="single"/>
        </w:rPr>
      </w:pPr>
    </w:p>
    <w:p w:rsidR="00DA4FB4" w:rsidRPr="00744F88" w:rsidRDefault="008D586B" w:rsidP="00DA4FB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339E8">
        <w:rPr>
          <w:b/>
          <w:sz w:val="28"/>
          <w:szCs w:val="28"/>
        </w:rPr>
        <w:t>F</w:t>
      </w:r>
      <w:r w:rsidR="00D339E8">
        <w:rPr>
          <w:b/>
          <w:sz w:val="28"/>
          <w:szCs w:val="28"/>
        </w:rPr>
        <w:t>ocus COVID-19</w:t>
      </w:r>
      <w:r w:rsidR="00697F2D" w:rsidRPr="00D339E8">
        <w:rPr>
          <w:bCs/>
          <w:sz w:val="28"/>
          <w:szCs w:val="28"/>
        </w:rPr>
        <w:t xml:space="preserve"> </w:t>
      </w:r>
      <w:r w:rsidR="00DA4FB4" w:rsidRPr="00744F88">
        <w:rPr>
          <w:b/>
          <w:bCs/>
        </w:rPr>
        <w:t>(état des connaissances en décembre 2020)</w:t>
      </w:r>
    </w:p>
    <w:p w:rsidR="008D586B" w:rsidRPr="00744F88" w:rsidRDefault="008D586B" w:rsidP="00D5603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44F88">
        <w:rPr>
          <w:bCs/>
        </w:rPr>
        <w:t xml:space="preserve">Apparu il y a un peu plus d’un an en Chine, un virus inconnu </w:t>
      </w:r>
      <w:r w:rsidR="00E60F35" w:rsidRPr="00744F88">
        <w:rPr>
          <w:bCs/>
        </w:rPr>
        <w:t xml:space="preserve">à ce jour </w:t>
      </w:r>
      <w:r w:rsidRPr="00744F88">
        <w:rPr>
          <w:bCs/>
        </w:rPr>
        <w:t xml:space="preserve">(SARS-coV-2) a provoqué une épidémie mondiale. </w:t>
      </w:r>
      <w:r w:rsidR="00E60F35" w:rsidRPr="00744F88">
        <w:rPr>
          <w:bCs/>
        </w:rPr>
        <w:t>D’emblée, il est bon de rappeler que l</w:t>
      </w:r>
      <w:r w:rsidRPr="00744F88">
        <w:rPr>
          <w:bCs/>
        </w:rPr>
        <w:t xml:space="preserve">a </w:t>
      </w:r>
      <w:r w:rsidR="00D56031" w:rsidRPr="00744F88">
        <w:rPr>
          <w:bCs/>
        </w:rPr>
        <w:t>principale</w:t>
      </w:r>
      <w:r w:rsidRPr="00744F88">
        <w:rPr>
          <w:bCs/>
        </w:rPr>
        <w:t xml:space="preserve"> voie de contamination </w:t>
      </w:r>
      <w:r w:rsidR="00E60F35" w:rsidRPr="00744F88">
        <w:rPr>
          <w:bCs/>
        </w:rPr>
        <w:t xml:space="preserve">de ce virus </w:t>
      </w:r>
      <w:r w:rsidRPr="00744F88">
        <w:rPr>
          <w:bCs/>
        </w:rPr>
        <w:t xml:space="preserve">passe par les </w:t>
      </w:r>
      <w:r w:rsidR="00D56031" w:rsidRPr="00744F88">
        <w:rPr>
          <w:bCs/>
        </w:rPr>
        <w:t>gouttelettes</w:t>
      </w:r>
      <w:r w:rsidR="00E60F35" w:rsidRPr="00744F88">
        <w:rPr>
          <w:bCs/>
        </w:rPr>
        <w:t>.</w:t>
      </w:r>
      <w:r w:rsidR="00540E29" w:rsidRPr="00744F88">
        <w:rPr>
          <w:bCs/>
        </w:rPr>
        <w:t xml:space="preserve"> </w:t>
      </w:r>
      <w:r w:rsidR="00662799" w:rsidRPr="00744F88">
        <w:rPr>
          <w:bCs/>
        </w:rPr>
        <w:t>Exemple :</w:t>
      </w:r>
      <w:r w:rsidRPr="00744F88">
        <w:rPr>
          <w:bCs/>
        </w:rPr>
        <w:t xml:space="preserve"> </w:t>
      </w:r>
      <w:r w:rsidR="00662799" w:rsidRPr="00744F88">
        <w:rPr>
          <w:bCs/>
        </w:rPr>
        <w:t>postillons, toux, éternuement, conversation sans masque.</w:t>
      </w:r>
      <w:r w:rsidR="00540E29" w:rsidRPr="00744F88">
        <w:rPr>
          <w:bCs/>
        </w:rPr>
        <w:t xml:space="preserve"> Ce virus se transmet également en portant nos mains contaminées à notre bouche, notre nez ou nos yeux.</w:t>
      </w:r>
    </w:p>
    <w:p w:rsidR="002501E1" w:rsidRPr="00744F88" w:rsidRDefault="008A6FE8" w:rsidP="008A6FE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bookmarkStart w:id="0" w:name="_GoBack"/>
      <w:bookmarkEnd w:id="0"/>
      <w:r w:rsidRPr="00744F88">
        <w:rPr>
          <w:bCs/>
        </w:rPr>
        <w:t xml:space="preserve">L’objectif de </w:t>
      </w:r>
      <w:r w:rsidR="00DA4FB4" w:rsidRPr="00744F88">
        <w:rPr>
          <w:bCs/>
        </w:rPr>
        <w:t xml:space="preserve">la </w:t>
      </w:r>
      <w:r w:rsidRPr="00744F88">
        <w:rPr>
          <w:bCs/>
        </w:rPr>
        <w:t>vaccination est de réduire les formes graves de la maladie (hospitalisations, admission</w:t>
      </w:r>
      <w:r w:rsidR="00165A4F" w:rsidRPr="00744F88">
        <w:rPr>
          <w:bCs/>
        </w:rPr>
        <w:t>s en soins intensifs et décès)</w:t>
      </w:r>
      <w:r w:rsidRPr="00744F88">
        <w:rPr>
          <w:bCs/>
        </w:rPr>
        <w:t xml:space="preserve"> </w:t>
      </w:r>
      <w:r w:rsidR="00744F88">
        <w:rPr>
          <w:bCs/>
        </w:rPr>
        <w:t xml:space="preserve">et </w:t>
      </w:r>
      <w:r w:rsidRPr="00744F88">
        <w:rPr>
          <w:bCs/>
        </w:rPr>
        <w:t>de maintenir les activités essentielles du pays</w:t>
      </w:r>
      <w:r w:rsidR="00E60F35" w:rsidRPr="00744F88">
        <w:rPr>
          <w:bCs/>
        </w:rPr>
        <w:t xml:space="preserve"> et de préserver le plus possible </w:t>
      </w:r>
      <w:r w:rsidRPr="00744F88">
        <w:rPr>
          <w:bCs/>
        </w:rPr>
        <w:t xml:space="preserve">le système de santé en période d’épidémie. </w:t>
      </w:r>
      <w:r w:rsidR="00DA4FB4" w:rsidRPr="00744F88">
        <w:rPr>
          <w:bCs/>
        </w:rPr>
        <w:t xml:space="preserve">A ce jour, </w:t>
      </w:r>
      <w:r w:rsidR="002501E1" w:rsidRPr="00744F88">
        <w:rPr>
          <w:bCs/>
        </w:rPr>
        <w:t xml:space="preserve">la vaccination contre </w:t>
      </w:r>
      <w:r w:rsidR="00476900" w:rsidRPr="00724FBF">
        <w:rPr>
          <w:bCs/>
        </w:rPr>
        <w:t>la COVID-19</w:t>
      </w:r>
      <w:r w:rsidR="00476900" w:rsidRPr="00744F88">
        <w:rPr>
          <w:b/>
          <w:bCs/>
        </w:rPr>
        <w:t xml:space="preserve"> </w:t>
      </w:r>
      <w:r w:rsidR="002501E1" w:rsidRPr="00744F88">
        <w:rPr>
          <w:bCs/>
        </w:rPr>
        <w:t xml:space="preserve">est </w:t>
      </w:r>
      <w:r w:rsidR="00E60F35" w:rsidRPr="00744F88">
        <w:rPr>
          <w:bCs/>
        </w:rPr>
        <w:t xml:space="preserve">fortement </w:t>
      </w:r>
      <w:r w:rsidR="002501E1" w:rsidRPr="00744F88">
        <w:rPr>
          <w:bCs/>
        </w:rPr>
        <w:t>recommandée mais elle n’est pas obligatoire.</w:t>
      </w:r>
      <w:r w:rsidR="00DA4FB4" w:rsidRPr="00744F88">
        <w:rPr>
          <w:bCs/>
        </w:rPr>
        <w:t xml:space="preserve"> Sel</w:t>
      </w:r>
      <w:r w:rsidR="00FC0BC7">
        <w:rPr>
          <w:bCs/>
        </w:rPr>
        <w:t>on les recommandations de la Haute Autorité de Santé</w:t>
      </w:r>
      <w:r w:rsidR="00DA4FB4" w:rsidRPr="00744F88">
        <w:rPr>
          <w:bCs/>
        </w:rPr>
        <w:t>, la campagne de vaccination doit pouvoir se faire par étapes en priorisant des publics particuliers (résidents en EHPAD, personnels exerçant dans ces structures, …) et selon des modalités qui restent à préciser.</w:t>
      </w:r>
    </w:p>
    <w:p w:rsidR="00DA4FB4" w:rsidRPr="00744F88" w:rsidRDefault="00DA4FB4" w:rsidP="008A6FE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E1688A" w:rsidRPr="00744F88" w:rsidRDefault="002501E1" w:rsidP="00E1688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44F88">
        <w:rPr>
          <w:b/>
          <w:bCs/>
        </w:rPr>
        <w:t xml:space="preserve">Cette </w:t>
      </w:r>
      <w:r w:rsidR="00E1688A" w:rsidRPr="00744F88">
        <w:rPr>
          <w:b/>
          <w:bCs/>
        </w:rPr>
        <w:t xml:space="preserve">vaccination n’est qu’une partie de la solution pour un retour à la vie normale. Les gestes barrières </w:t>
      </w:r>
      <w:r w:rsidR="00507905" w:rsidRPr="00744F88">
        <w:rPr>
          <w:b/>
          <w:bCs/>
        </w:rPr>
        <w:t>doivent encore être maintenus pendant plusieurs mois</w:t>
      </w:r>
      <w:r w:rsidR="00E1688A" w:rsidRPr="00744F88">
        <w:rPr>
          <w:b/>
          <w:bCs/>
        </w:rPr>
        <w:t>.</w:t>
      </w:r>
    </w:p>
    <w:p w:rsidR="00D339E8" w:rsidRDefault="00D339E8" w:rsidP="00576B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576B48" w:rsidRPr="00D339E8" w:rsidRDefault="00576B48" w:rsidP="00576B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D339E8">
        <w:rPr>
          <w:bCs/>
          <w:sz w:val="20"/>
          <w:szCs w:val="20"/>
        </w:rPr>
        <w:t>Source : Haute Autorité de Santé (HAS) décembre 2020</w:t>
      </w:r>
    </w:p>
    <w:p w:rsidR="00E1688A" w:rsidRPr="00744F88" w:rsidRDefault="00E1688A" w:rsidP="00D5603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165A4F" w:rsidRPr="00744F88" w:rsidRDefault="00EF5C2F" w:rsidP="00165A4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44F88">
        <w:rPr>
          <w:b/>
          <w:bCs/>
        </w:rPr>
        <w:t xml:space="preserve">Rappel des </w:t>
      </w:r>
      <w:r w:rsidR="00165A4F" w:rsidRPr="00744F88">
        <w:rPr>
          <w:b/>
          <w:bCs/>
        </w:rPr>
        <w:t>gestes barrières</w:t>
      </w:r>
    </w:p>
    <w:p w:rsidR="00E1688A" w:rsidRDefault="00BD264B" w:rsidP="00D5603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3900685" cy="3105150"/>
            <wp:effectExtent l="19050" t="0" r="456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01" t="2713" r="14168" b="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68" cy="310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88A" w:rsidSect="00D56F59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8F3F20"/>
    <w:multiLevelType w:val="hybridMultilevel"/>
    <w:tmpl w:val="79604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BDE68C"/>
    <w:multiLevelType w:val="hybridMultilevel"/>
    <w:tmpl w:val="2BD107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13F5CE"/>
    <w:multiLevelType w:val="hybridMultilevel"/>
    <w:tmpl w:val="C1C46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EE464E"/>
    <w:multiLevelType w:val="hybridMultilevel"/>
    <w:tmpl w:val="886CF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5532"/>
    <w:multiLevelType w:val="hybridMultilevel"/>
    <w:tmpl w:val="9ADEC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7828D9"/>
    <w:multiLevelType w:val="hybridMultilevel"/>
    <w:tmpl w:val="2DB26D7A"/>
    <w:lvl w:ilvl="0" w:tplc="969EB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9DE"/>
    <w:rsid w:val="00031112"/>
    <w:rsid w:val="000A2CDE"/>
    <w:rsid w:val="000A4FB0"/>
    <w:rsid w:val="00140C95"/>
    <w:rsid w:val="001475D7"/>
    <w:rsid w:val="00165A4F"/>
    <w:rsid w:val="00186D8C"/>
    <w:rsid w:val="00187604"/>
    <w:rsid w:val="001B0E86"/>
    <w:rsid w:val="001C186F"/>
    <w:rsid w:val="001D4187"/>
    <w:rsid w:val="001E638F"/>
    <w:rsid w:val="002333FF"/>
    <w:rsid w:val="002501E1"/>
    <w:rsid w:val="002C0F4E"/>
    <w:rsid w:val="00302AFD"/>
    <w:rsid w:val="0037063D"/>
    <w:rsid w:val="00476900"/>
    <w:rsid w:val="004A60BE"/>
    <w:rsid w:val="00507905"/>
    <w:rsid w:val="00540E29"/>
    <w:rsid w:val="005412F2"/>
    <w:rsid w:val="00554319"/>
    <w:rsid w:val="00573844"/>
    <w:rsid w:val="00576B48"/>
    <w:rsid w:val="00607679"/>
    <w:rsid w:val="00615814"/>
    <w:rsid w:val="00633EB6"/>
    <w:rsid w:val="00637BE0"/>
    <w:rsid w:val="00657D41"/>
    <w:rsid w:val="00662799"/>
    <w:rsid w:val="00674550"/>
    <w:rsid w:val="00694698"/>
    <w:rsid w:val="00694E9F"/>
    <w:rsid w:val="00697F2D"/>
    <w:rsid w:val="0070107F"/>
    <w:rsid w:val="00714E2D"/>
    <w:rsid w:val="00724FBF"/>
    <w:rsid w:val="00727C8B"/>
    <w:rsid w:val="00744F88"/>
    <w:rsid w:val="007E5502"/>
    <w:rsid w:val="0084437E"/>
    <w:rsid w:val="00864C82"/>
    <w:rsid w:val="008A6FE8"/>
    <w:rsid w:val="008D586B"/>
    <w:rsid w:val="00932AF7"/>
    <w:rsid w:val="009869CD"/>
    <w:rsid w:val="00A14C49"/>
    <w:rsid w:val="00A73A87"/>
    <w:rsid w:val="00A83016"/>
    <w:rsid w:val="00A90625"/>
    <w:rsid w:val="00A94B8A"/>
    <w:rsid w:val="00AB5E81"/>
    <w:rsid w:val="00B55DE0"/>
    <w:rsid w:val="00B80B9F"/>
    <w:rsid w:val="00B82DC6"/>
    <w:rsid w:val="00B8592A"/>
    <w:rsid w:val="00B85BB7"/>
    <w:rsid w:val="00BD264B"/>
    <w:rsid w:val="00C52264"/>
    <w:rsid w:val="00CC6A21"/>
    <w:rsid w:val="00D339E8"/>
    <w:rsid w:val="00D36EBF"/>
    <w:rsid w:val="00D56031"/>
    <w:rsid w:val="00D56F59"/>
    <w:rsid w:val="00D6571F"/>
    <w:rsid w:val="00D775D8"/>
    <w:rsid w:val="00DA4FB4"/>
    <w:rsid w:val="00DB7B3F"/>
    <w:rsid w:val="00DC5E16"/>
    <w:rsid w:val="00E1688A"/>
    <w:rsid w:val="00E60F35"/>
    <w:rsid w:val="00EF5C2F"/>
    <w:rsid w:val="00F03974"/>
    <w:rsid w:val="00F45AA0"/>
    <w:rsid w:val="00F929DE"/>
    <w:rsid w:val="00FC0BC7"/>
    <w:rsid w:val="00F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F929DE"/>
    <w:rPr>
      <w:b/>
      <w:bCs/>
      <w:color w:val="000000"/>
      <w:sz w:val="144"/>
      <w:szCs w:val="1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50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674550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674550"/>
    <w:rPr>
      <w:i/>
      <w:iCs/>
      <w:color w:val="000000"/>
      <w:sz w:val="139"/>
      <w:szCs w:val="139"/>
    </w:rPr>
  </w:style>
  <w:style w:type="paragraph" w:customStyle="1" w:styleId="Pa16">
    <w:name w:val="Pa16"/>
    <w:basedOn w:val="Default"/>
    <w:next w:val="Default"/>
    <w:uiPriority w:val="99"/>
    <w:rsid w:val="00031112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031112"/>
    <w:pPr>
      <w:spacing w:line="20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8D58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70B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D775D8"/>
    <w:rPr>
      <w:i/>
      <w:iCs/>
    </w:rPr>
  </w:style>
  <w:style w:type="character" w:styleId="lev">
    <w:name w:val="Strong"/>
    <w:basedOn w:val="Policepardfaut"/>
    <w:uiPriority w:val="22"/>
    <w:qFormat/>
    <w:rsid w:val="00D775D8"/>
    <w:rPr>
      <w:b/>
      <w:bCs/>
    </w:rPr>
  </w:style>
  <w:style w:type="paragraph" w:customStyle="1" w:styleId="fig-paragraph">
    <w:name w:val="fig-paragraph"/>
    <w:basedOn w:val="Normal"/>
    <w:rsid w:val="00D775D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iZpOKb_vveAhVDlxoKHVt6AtUQjRx6BAgBEAU&amp;url=https://twitter.com/chcotebasque&amp;psig=AOvVaw3NPNfPPyXyPPCIqg0DG23V&amp;ust=154366280209134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ch-cote-basque.fr/vaccin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CHCB.FR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CHCB</dc:creator>
  <cp:lastModifiedBy>CHCB</cp:lastModifiedBy>
  <cp:revision>9</cp:revision>
  <cp:lastPrinted>2020-12-04T12:37:00Z</cp:lastPrinted>
  <dcterms:created xsi:type="dcterms:W3CDTF">2020-12-09T10:44:00Z</dcterms:created>
  <dcterms:modified xsi:type="dcterms:W3CDTF">2020-12-10T07:52:00Z</dcterms:modified>
</cp:coreProperties>
</file>